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32BEC9F">
      <w:pPr>
        <w:jc w:val="left"/>
        <w:rPr>
          <w:rFonts w:ascii="微软雅黑" w:hAnsi="微软雅黑" w:eastAsia="微软雅黑"/>
          <w:b/>
          <w:color w:val="000000"/>
          <w:sz w:val="30"/>
          <w:szCs w:val="30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000000"/>
          <w:sz w:val="30"/>
          <w:szCs w:val="30"/>
          <w:shd w:val="clear" w:color="auto" w:fill="FFFFFF"/>
        </w:rPr>
        <w:t>附件：</w:t>
      </w:r>
    </w:p>
    <w:p w14:paraId="32CE7F89">
      <w:pPr>
        <w:jc w:val="center"/>
        <w:rPr>
          <w:rFonts w:hint="eastAsia" w:ascii="微软雅黑" w:hAnsi="微软雅黑" w:eastAsia="微软雅黑"/>
          <w:b/>
          <w:color w:val="000000"/>
          <w:sz w:val="30"/>
          <w:szCs w:val="30"/>
          <w:shd w:val="clear" w:color="auto" w:fill="FFFFFF"/>
          <w:lang w:val="en-US" w:eastAsia="zh-CN"/>
        </w:rPr>
      </w:pPr>
      <w:r>
        <w:rPr>
          <w:rFonts w:hint="eastAsia" w:ascii="微软雅黑" w:hAnsi="微软雅黑" w:eastAsia="微软雅黑"/>
          <w:b/>
          <w:color w:val="000000"/>
          <w:sz w:val="30"/>
          <w:szCs w:val="30"/>
          <w:shd w:val="clear" w:color="auto" w:fill="FFFFFF"/>
        </w:rPr>
        <w:t>“预防艾滋病，共享健康生活”</w:t>
      </w:r>
      <w:r>
        <w:rPr>
          <w:rFonts w:hint="eastAsia" w:ascii="微软雅黑" w:hAnsi="微软雅黑" w:eastAsia="微软雅黑"/>
          <w:b/>
          <w:color w:val="000000"/>
          <w:sz w:val="30"/>
          <w:szCs w:val="30"/>
          <w:shd w:val="clear" w:color="auto" w:fill="FFFFFF"/>
          <w:lang w:val="en-US" w:eastAsia="zh-CN"/>
        </w:rPr>
        <w:t>内容要求</w:t>
      </w:r>
    </w:p>
    <w:p w14:paraId="30C50962">
      <w:pPr>
        <w:pStyle w:val="2"/>
        <w:rPr>
          <w:rFonts w:hint="default"/>
          <w:lang w:val="en-US" w:eastAsia="zh-CN"/>
        </w:rPr>
      </w:pPr>
    </w:p>
    <w:p w14:paraId="77935298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6" w:lineRule="atLeast"/>
        <w:ind w:left="280" w:leftChars="100" w:right="0" w:rightChars="0"/>
        <w:jc w:val="both"/>
        <w:textAlignment w:val="auto"/>
        <w:rPr>
          <w:rStyle w:val="6"/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</w:pPr>
      <w:r>
        <w:rPr>
          <w:rStyle w:val="6"/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  <w:t>第一部：</w:t>
      </w:r>
      <w:r>
        <w:rPr>
          <w:rStyle w:val="6"/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  <w:t>聚焦预防异性间通过商业性行为或“找相好”“约炮”等非婚非商业性行为传播HIV，强调正确使用安全套的重要性及高危行为后</w:t>
      </w:r>
      <w:r>
        <w:rPr>
          <w:rStyle w:val="6"/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DFDFE"/>
          <w:lang w:val="en-US" w:eastAsia="zh-CN"/>
        </w:rPr>
        <w:t>尽早检测、及时采取</w:t>
      </w:r>
      <w:r>
        <w:rPr>
          <w:rStyle w:val="6"/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  <w:t>暴露后预防阻断措施</w:t>
      </w:r>
      <w:r>
        <w:rPr>
          <w:rStyle w:val="6"/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DFDFE"/>
          <w:lang w:val="en-US" w:eastAsia="zh-CN"/>
        </w:rPr>
        <w:t>等</w:t>
      </w:r>
      <w:r>
        <w:rPr>
          <w:rStyle w:val="6"/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  <w:t>。</w:t>
      </w:r>
    </w:p>
    <w:p w14:paraId="514391F1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6" w:lineRule="atLeast"/>
        <w:ind w:left="280" w:leftChars="100" w:right="0" w:rightChars="0"/>
        <w:jc w:val="both"/>
        <w:textAlignment w:val="auto"/>
        <w:rPr>
          <w:rStyle w:val="6"/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</w:pPr>
      <w:r>
        <w:rPr>
          <w:rStyle w:val="6"/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  <w:t>第二部：</w:t>
      </w:r>
      <w:r>
        <w:rPr>
          <w:rStyle w:val="6"/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  <w:t>针对男男同性性行为传播HIV的风险，倡导健康性行为观念，鼓励定期检测</w:t>
      </w:r>
      <w:r>
        <w:rPr>
          <w:rStyle w:val="6"/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DFDFE"/>
          <w:lang w:val="en-US" w:eastAsia="zh-CN"/>
        </w:rPr>
        <w:t>和自我检测</w:t>
      </w:r>
      <w:r>
        <w:rPr>
          <w:rStyle w:val="6"/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  <w:t>，及时寻求医疗帮助。</w:t>
      </w:r>
    </w:p>
    <w:p w14:paraId="2B18C770"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26" w:lineRule="atLeast"/>
        <w:ind w:left="280" w:leftChars="100" w:right="0" w:rightChars="0"/>
        <w:jc w:val="both"/>
        <w:textAlignment w:val="auto"/>
        <w:rPr>
          <w:rStyle w:val="6"/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</w:pPr>
      <w:r>
        <w:rPr>
          <w:rStyle w:val="6"/>
          <w:rFonts w:hint="eastAsia" w:asciiTheme="minorEastAsia" w:hAnsiTheme="minorEastAsia" w:eastAsiaTheme="minorEastAsia" w:cstheme="minorEastAsia"/>
          <w:b/>
          <w:bCs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  <w:t>第三部：</w:t>
      </w:r>
      <w:r>
        <w:rPr>
          <w:rStyle w:val="6"/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  <w:t>关注中老年男性群体，普及艾滋病预防知识，</w:t>
      </w:r>
      <w:r>
        <w:rPr>
          <w:rStyle w:val="6"/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DFDFE"/>
          <w:lang w:val="en-US" w:eastAsia="zh-CN"/>
        </w:rPr>
        <w:t>引导社会关注老年人群性健康和心理健康</w:t>
      </w:r>
      <w:r>
        <w:rPr>
          <w:rStyle w:val="6"/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  <w:t>，</w:t>
      </w:r>
      <w:r>
        <w:rPr>
          <w:rStyle w:val="6"/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DFDFE"/>
          <w:lang w:val="en-US" w:eastAsia="zh-CN"/>
        </w:rPr>
        <w:t>充实老年生活，</w:t>
      </w:r>
      <w:r>
        <w:rPr>
          <w:rStyle w:val="6"/>
          <w:rFonts w:hint="eastAsia" w:asciiTheme="minorEastAsia" w:hAnsiTheme="minorEastAsia" w:eastAsiaTheme="minorEastAsia" w:cstheme="minorEastAsia"/>
          <w:b w:val="0"/>
          <w:bCs w:val="0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  <w:t>强调“早检测、早治疗”的益处。</w:t>
      </w:r>
    </w:p>
    <w:p w14:paraId="47A95796">
      <w:pPr>
        <w:pStyle w:val="2"/>
        <w:rPr>
          <w:rFonts w:hint="eastAsia"/>
        </w:rPr>
      </w:pPr>
    </w:p>
    <w:p w14:paraId="71B57C6C">
      <w:pPr>
        <w:jc w:val="center"/>
        <w:rPr>
          <w:rFonts w:hint="eastAsia" w:ascii="微软雅黑" w:hAnsi="微软雅黑" w:eastAsia="微软雅黑"/>
          <w:b/>
          <w:color w:val="000000"/>
          <w:sz w:val="30"/>
          <w:szCs w:val="30"/>
          <w:shd w:val="clear" w:color="auto" w:fill="FFFFFF"/>
        </w:rPr>
      </w:pPr>
      <w:r>
        <w:rPr>
          <w:rFonts w:hint="eastAsia" w:ascii="微软雅黑" w:hAnsi="微软雅黑" w:eastAsia="微软雅黑"/>
          <w:b/>
          <w:color w:val="000000"/>
          <w:sz w:val="30"/>
          <w:szCs w:val="30"/>
          <w:shd w:val="clear" w:color="auto" w:fill="FFFFFF"/>
        </w:rPr>
        <w:t>“预防艾滋病，共享健康生活”核心信息</w:t>
      </w:r>
    </w:p>
    <w:p w14:paraId="4A71730B">
      <w:pPr>
        <w:pStyle w:val="2"/>
        <w:rPr>
          <w:rFonts w:hint="eastAsia"/>
        </w:rPr>
      </w:pPr>
      <w:bookmarkStart w:id="0" w:name="_GoBack"/>
      <w:bookmarkEnd w:id="0"/>
    </w:p>
    <w:p w14:paraId="4E7B95C1">
      <w:pPr>
        <w:keepNext w:val="0"/>
        <w:keepLines w:val="0"/>
        <w:pageBreakBefore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90" w:beforeAutospacing="0" w:after="0" w:afterAutospacing="0" w:line="26" w:lineRule="atLeast"/>
        <w:ind w:leftChars="0" w:right="0" w:rightChars="0"/>
        <w:jc w:val="both"/>
        <w:textAlignment w:val="auto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DFDFE"/>
          <w:lang w:val="en-US" w:eastAsia="zh-CN"/>
        </w:rPr>
        <w:t>1.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  <w:t>性行为传播已成为我省艾滋病传播的主要途径，需要做到洁身自好，避免高危性行为（比如嫖娼、多性伴、无保护的男男同性性行为等），坚持每次性行为时正确使用安全套。</w:t>
      </w:r>
    </w:p>
    <w:p w14:paraId="08DD32CF">
      <w:pPr>
        <w:keepNext w:val="0"/>
        <w:keepLines w:val="0"/>
        <w:pageBreakBefore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90" w:beforeAutospacing="0" w:after="0" w:afterAutospacing="0" w:line="26" w:lineRule="atLeast"/>
        <w:ind w:leftChars="0" w:right="0" w:rightChars="0"/>
        <w:jc w:val="both"/>
        <w:textAlignment w:val="auto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DFDFE"/>
          <w:lang w:val="en-US" w:eastAsia="zh-CN"/>
        </w:rPr>
        <w:t>2.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  <w:t>不能从外表判断一个人是否感染了艾滋病病毒，检测是知晓艾滋病感染状况的唯一途径，建议有高危性行为者要积极主动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DFDFE"/>
          <w:lang w:val="en-US" w:eastAsia="zh-CN"/>
        </w:rPr>
        <w:t>前往专业机构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  <w:t>进行咨询检测。</w:t>
      </w:r>
    </w:p>
    <w:p w14:paraId="04451BCB">
      <w:pPr>
        <w:keepNext w:val="0"/>
        <w:keepLines w:val="0"/>
        <w:pageBreakBefore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90" w:beforeAutospacing="0" w:after="0" w:afterAutospacing="0" w:line="26" w:lineRule="atLeast"/>
        <w:ind w:leftChars="0" w:right="0" w:rightChars="0"/>
        <w:jc w:val="both"/>
        <w:textAlignment w:val="auto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DFDFE"/>
          <w:lang w:val="en-US" w:eastAsia="zh-CN"/>
        </w:rPr>
        <w:t>3.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  <w:t>发生高危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DFDFE"/>
          <w:lang w:val="en-US" w:eastAsia="zh-CN"/>
        </w:rPr>
        <w:t>性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  <w:t>行为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DFDFE"/>
          <w:lang w:eastAsia="zh-CN"/>
        </w:rPr>
        <w:t>（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DFDFE"/>
          <w:lang w:val="en-US" w:eastAsia="zh-CN"/>
        </w:rPr>
        <w:t>未使用安全套的肛交/阴道交）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  <w:t>后要及时前往专业的暴露后预防门诊接受评估和药物预防服务，根据需要在发生高危行为后72小时内紧急服用药物阻断感染，即艾滋病病毒暴露后预防。</w:t>
      </w:r>
    </w:p>
    <w:p w14:paraId="3E96CC6A">
      <w:pPr>
        <w:keepNext w:val="0"/>
        <w:keepLines w:val="0"/>
        <w:pageBreakBefore w:val="0"/>
        <w:widowControl/>
        <w:numPr>
          <w:numId w:val="0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90" w:beforeAutospacing="0" w:after="0" w:afterAutospacing="0" w:line="26" w:lineRule="atLeast"/>
        <w:ind w:leftChars="0" w:right="0" w:rightChars="0"/>
        <w:jc w:val="both"/>
        <w:textAlignment w:val="auto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</w:pP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DFDFE"/>
          <w:lang w:val="en-US" w:eastAsia="zh-CN"/>
        </w:rPr>
        <w:t>4.</w:t>
      </w:r>
      <w:r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auto"/>
          <w:spacing w:val="0"/>
          <w:sz w:val="28"/>
          <w:szCs w:val="28"/>
          <w:shd w:val="clear" w:fill="FDFDFE"/>
        </w:rPr>
        <w:t>老年人离艾滋病并不遥远。无保护性行为、多性伴及卖淫嫖娼行为都是感染艾滋病的高风险行为，老年人预防艾滋病要避免发生这些行为。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彩云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华文隶书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4A55A8B"/>
    <w:rsid w:val="11D52E5C"/>
    <w:rsid w:val="496B4F87"/>
    <w:rsid w:val="59097F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楷体" w:hAnsi="楷体" w:eastAsia="楷体" w:cstheme="minorBidi"/>
      <w:bCs/>
      <w:color w:val="000000" w:themeColor="text1"/>
      <w:kern w:val="2"/>
      <w:sz w:val="28"/>
      <w:szCs w:val="28"/>
      <w:lang w:val="en-US" w:eastAsia="zh-CN" w:bidi="ar-SA"/>
      <w14:textFill>
        <w14:solidFill>
          <w14:schemeClr w14:val="tx1"/>
        </w14:solidFill>
      </w14:textFill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200" w:firstLineChars="200"/>
    </w:pPr>
    <w:rPr>
      <w:rFonts w:ascii="Calibri" w:hAnsi="Calibri" w:eastAsia="宋体" w:cs="Times New Roman"/>
      <w:szCs w:val="24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bCs w:val="0"/>
      <w:color w:val="auto"/>
      <w:sz w:val="18"/>
      <w:szCs w:val="18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2025-02-25T02:46:35Z</dcterms:created>
  <dc:creator>CYM</dc:creator>
  <cp:lastModifiedBy>CYM</cp:lastModifiedBy>
  <dcterms:modified xsi:type="dcterms:W3CDTF">2025-02-25T02:56:48Z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KSOTemplateDocerSaveRecord">
    <vt:lpwstr>eyJoZGlkIjoiNGFmOTliODViMDIzODQ0NWEwYzJiYzMwZDFmMmZmYjIifQ==</vt:lpwstr>
  </property>
  <property fmtid="{D5CDD505-2E9C-101B-9397-08002B2CF9AE}" pid="4" name="ICV">
    <vt:lpwstr>CC9B8D1C86F14D238F214A22A5BFDAD4_12</vt:lpwstr>
  </property>
</Properties>
</file>